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Holz- und Faserzementfassde I 3. BA Sanierung und Erweiterung der Musikschule Tübingen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023-26-118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LB016 Zimmerer- und Holzbauarbeiten / LB038 vorgehängte hinterlüftete Fassaden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